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C6" w:rsidRPr="00656E85" w:rsidRDefault="00656E85" w:rsidP="005956C5">
      <w:pPr>
        <w:ind w:left="849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6E85">
        <w:rPr>
          <w:rFonts w:ascii="Times New Roman" w:hAnsi="Times New Roman" w:cs="Times New Roman"/>
          <w:b/>
          <w:sz w:val="24"/>
          <w:szCs w:val="24"/>
        </w:rPr>
        <w:t>EK</w:t>
      </w:r>
    </w:p>
    <w:p w:rsidR="00510D73" w:rsidRPr="00696253" w:rsidRDefault="00656E85" w:rsidP="00510D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1. </w:t>
      </w:r>
      <w:r w:rsidR="00510D73"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Katma Değerli Üretim</w:t>
      </w:r>
    </w:p>
    <w:p w:rsidR="00510D73" w:rsidRPr="00696253" w:rsidRDefault="00510D73" w:rsidP="00510D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Türk Mallarının Niteliklerinin Tanıtılması: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Yerli ürünlerin üretim süreçleri, kalite standartları ve ülkemiz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 ekonomik katkıları öğrenci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 velilere aktarılabilir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Örneğin, yerel bir üretim tesisine gezi düzenlenebilir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 ürünlerin üretim aşamalarını ortaya koyan çalışmalar yapılabilir. </w:t>
      </w:r>
    </w:p>
    <w:p w:rsidR="00510D73" w:rsidRPr="00696253" w:rsidRDefault="00510D73" w:rsidP="00510D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Yüksek Katma Değerli Ürünlerin Örnekleri: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Teknolojik yenilikler, yerli otomobiller, tarımsal ürünlerin işlenerek ihracata hazır hale getirilmesi gibi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durumların ülke ve bölge ekonomisine katkısı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incelenebilir. Öğrenci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velilerden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bir Türk </w:t>
      </w:r>
      <w:r w:rsidR="005956C5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5956C5"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alı</w:t>
      </w:r>
      <w:r w:rsidR="005956C5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5956C5"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katma değerli hale getirmek için öneriler üretmeleri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10D73" w:rsidRPr="00696253" w:rsidRDefault="00510D73" w:rsidP="00510D7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Ekonomiye Katkısı: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Yerli üretimin istihdam, gelir düzeyi ve ekonomik bağımsızlık açısından önemi vurgulan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Bu bağlamda, Türk markalarının uluslararası başarı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gösterilebilir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 başarılarda etkili olan unsurların yerli ürünlere nasıl aktarılabileceği üzerinde çalışmalar yapılabilir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Türkiye’nin ihracat ürünleri listesi incelenebilir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 daha fazla desteklenmesi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için neler yapılabileceği üzerine çalışmalar gerçekleştirilebilir.</w:t>
      </w:r>
    </w:p>
    <w:p w:rsidR="00656E85" w:rsidRPr="00696253" w:rsidRDefault="008D367E" w:rsidP="006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510D73" w:rsidRPr="00696253" w:rsidRDefault="00656E85" w:rsidP="00510D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2. </w:t>
      </w:r>
      <w:r w:rsidR="00510D73"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Tasarruf ve Yatırım Bilinci</w:t>
      </w:r>
    </w:p>
    <w:p w:rsidR="00510D73" w:rsidRPr="00696253" w:rsidRDefault="00510D73" w:rsidP="00510D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Tasarruf Alışkanlıkları Kazandırmak: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Öğrencilerden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velilerden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su, enerji, zaman ve para tasarrufuyla ilgili günlük hayatta uygulayabilecekleri çözümleri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bulmalarına yönelik etkinlikler yapılabilir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Örneğin, ışıkları kapatmak, fazla yemek almayarak israfı önlemek gibi küçük ama etkili alışkanlıklar teşvik edil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ebilir. </w:t>
      </w:r>
    </w:p>
    <w:p w:rsidR="00510D73" w:rsidRPr="00696253" w:rsidRDefault="00510D73" w:rsidP="00510D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Geleceğe Yönelik Birikim: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üçük tasarrufların büyük yatırımla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 dönüşebileceğini ortaya koyan etkinlikler düzenlenebilir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Örneğin, bir kumbara etkinliği düzenlenerek öğrencilerin bir hafta boyunca küçük miktarlarda biriktirdikleri paralarla bir sınıf etkinliği finanse etmeleri sağlanabilir.</w:t>
      </w:r>
    </w:p>
    <w:p w:rsidR="00510D73" w:rsidRDefault="00510D73" w:rsidP="00510D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5F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Yatırım Araçlarının Tanıtılması: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gelişim seviyesine göre yatırım kavramı anlatılabilir. Örneğin, bir meyve ağacı dikmenin veya bir bitki yetiştirmenin uzun vadede nasıl kazanç sağladığı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üzerine etkinlikler yapılabilir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656E85" w:rsidRPr="00510D73" w:rsidRDefault="00510D73" w:rsidP="00510D7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35FE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Ekonomik Bilinç: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Harcama planlaması, tasarrufun aile bütçesine etkileri ve bilinçli tüketim alışkanlıkları gibi konular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çeşitli etkinliklerle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ve velilere aktarılabilir</w:t>
      </w:r>
      <w:r w:rsidRPr="00635F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656E85" w:rsidRPr="00696253" w:rsidRDefault="008D367E" w:rsidP="006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656E85" w:rsidRPr="00696253" w:rsidRDefault="00656E85" w:rsidP="00656E8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3. Yerli Üretimin Desteklenmesi</w:t>
      </w:r>
    </w:p>
    <w:p w:rsidR="00656E85" w:rsidRPr="00696253" w:rsidRDefault="00656E85" w:rsidP="00656E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Yerel Ürünlerin Tanıtılması: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Öğrencilerin 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velilerin </w:t>
      </w:r>
      <w:r w:rsidR="00CD2B21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çevrede var olan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 öğrenmeleri sağlan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Bölgedeki yerli ürünlerin değerini ortaya koyan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etkinliklerle bu ürünlerin ö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nemi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77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ortaya konabilir. </w:t>
      </w:r>
    </w:p>
    <w:p w:rsidR="00656E85" w:rsidRPr="00696253" w:rsidRDefault="00656E85" w:rsidP="00656E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Bireysel ve Toplumsal Etkiler: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Yerel ürünlerin tercih edilmesinin çevresel ayak izi</w:t>
      </w:r>
      <w:r w:rsidR="00CD2B21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azaltılmasına (kısa mesafede taşımacılık) ve yerel ekonomiye katkısına vurgu yapıl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Öğrencilere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velilere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, yerli ürün tüketmenin toplumsal dayanışmayı ve ekonomik bağımsızlığı nasıl güçlendirdiği örneklerle açıklanabilir.</w:t>
      </w:r>
    </w:p>
    <w:p w:rsidR="00656E85" w:rsidRPr="00696253" w:rsidRDefault="00656E85" w:rsidP="00656E8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Bilgilendirme Kampanyaları: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A577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Yerli üretimi ve tüketimi teşvik eden ve bu kapsamda </w:t>
      </w:r>
      <w:r w:rsidR="008E5498">
        <w:rPr>
          <w:rFonts w:ascii="Times New Roman" w:eastAsia="Times New Roman" w:hAnsi="Times New Roman" w:cs="Times New Roman"/>
          <w:sz w:val="24"/>
          <w:szCs w:val="24"/>
          <w:lang w:eastAsia="tr-TR"/>
        </w:rPr>
        <w:t>velilerle</w:t>
      </w:r>
      <w:r w:rsidR="00A577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 bilinçlenmesini sağlayan sosyal etkinlikler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düzenlenebilir. Ayrıca, öğrencilerin aileleriyle birlikte yerel üreticileri ziyaret etmeleri teşvik edilebilir.</w:t>
      </w:r>
    </w:p>
    <w:p w:rsidR="00656E85" w:rsidRPr="00696253" w:rsidRDefault="008D367E" w:rsidP="00656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</w:p>
    <w:p w:rsidR="00510D73" w:rsidRPr="00696253" w:rsidRDefault="00656E85" w:rsidP="00510D7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 xml:space="preserve">4. </w:t>
      </w:r>
      <w:r w:rsidR="00510D73" w:rsidRPr="00696253">
        <w:rPr>
          <w:rFonts w:ascii="Times New Roman" w:eastAsia="Times New Roman" w:hAnsi="Times New Roman" w:cs="Times New Roman"/>
          <w:b/>
          <w:bCs/>
          <w:sz w:val="27"/>
          <w:szCs w:val="27"/>
          <w:lang w:eastAsia="tr-TR"/>
        </w:rPr>
        <w:t>Sürdürülebilirlik ve Çevre Dostu Tüketim</w:t>
      </w:r>
    </w:p>
    <w:p w:rsidR="00510D73" w:rsidRPr="00696253" w:rsidRDefault="00510D73" w:rsidP="00510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Doğal Kaynakların Korunması: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velilere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, doğal kaynakların sınırlı olduğu ve bilinçsiz tüketimin ekosis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teme zarar verdiği anlatılabili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Örneğin, su, enerji ve orman kaynaklarının korunmasına yönelik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yapılabilir. Geri dönüşümün önemi vurgulanarak öğrenciler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veliler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 geri dönüştürülebilir malzemeler toplama kampanyaları düzenlenebilir.</w:t>
      </w:r>
    </w:p>
    <w:p w:rsidR="00510D73" w:rsidRPr="00696253" w:rsidRDefault="00510D73" w:rsidP="00510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İsrafın Önlenmesi: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İsrafın hem bireysel hem de toplumsal etkileri üzerinde durul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Özellikle yemek, su ve enerji israfının çevreye ve ekonomiye zararları örneklerle açıklan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 ve velilere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günlük hayatlarında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var olan israfı fark etmesini sağla</w:t>
      </w:r>
      <w:r w:rsidR="005956C5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acak etkinlikler düzenlenebilir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10D73" w:rsidRPr="00696253" w:rsidRDefault="00510D73" w:rsidP="00510D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962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Çevre Bilinci: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Çevre dostu tüketim alışkanlıklarının kazandırılması hedeflenmelidir. Plastik kullanımını azaltma, bez torba ve cam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 tercih edilmesi gibi günlük hayattan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öneriler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 önemini ortaya koyan etkinlikler gerçekleştirilebilir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>. Ayrıca, öğrencilerle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velilerle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birlikte çevre temizliği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nin önemine yönelik etkinlikler</w:t>
      </w:r>
      <w:r w:rsidRPr="006962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düzenlenebilir ve ağaç dikme kampanyalarına katılım sağlanabilir.</w:t>
      </w:r>
    </w:p>
    <w:sectPr w:rsidR="00510D73" w:rsidRPr="0069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6C7"/>
    <w:multiLevelType w:val="multilevel"/>
    <w:tmpl w:val="3F7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C6769"/>
    <w:multiLevelType w:val="multilevel"/>
    <w:tmpl w:val="D03C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93D96"/>
    <w:multiLevelType w:val="multilevel"/>
    <w:tmpl w:val="B48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541A6"/>
    <w:multiLevelType w:val="hybridMultilevel"/>
    <w:tmpl w:val="603EA21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49372C"/>
    <w:multiLevelType w:val="multilevel"/>
    <w:tmpl w:val="A5A6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53"/>
    <w:rsid w:val="0000484E"/>
    <w:rsid w:val="00064C0D"/>
    <w:rsid w:val="002F5AB5"/>
    <w:rsid w:val="003010FF"/>
    <w:rsid w:val="00352711"/>
    <w:rsid w:val="00441CC6"/>
    <w:rsid w:val="004F074B"/>
    <w:rsid w:val="00510D73"/>
    <w:rsid w:val="00572D9C"/>
    <w:rsid w:val="005956C5"/>
    <w:rsid w:val="005F170D"/>
    <w:rsid w:val="00635FEB"/>
    <w:rsid w:val="00656E85"/>
    <w:rsid w:val="00696253"/>
    <w:rsid w:val="0075672E"/>
    <w:rsid w:val="008B2657"/>
    <w:rsid w:val="008D367E"/>
    <w:rsid w:val="008E5498"/>
    <w:rsid w:val="00A57734"/>
    <w:rsid w:val="00BA14A2"/>
    <w:rsid w:val="00C06959"/>
    <w:rsid w:val="00C326E6"/>
    <w:rsid w:val="00C41684"/>
    <w:rsid w:val="00CD2B21"/>
    <w:rsid w:val="00D83872"/>
    <w:rsid w:val="00E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8B8C8-3BD2-4759-BEC2-A5658E8D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962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6962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9625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69625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62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9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010F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6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GUNES</dc:creator>
  <cp:keywords/>
  <dc:description/>
  <cp:lastModifiedBy>Medine TURKER</cp:lastModifiedBy>
  <cp:revision>2</cp:revision>
  <cp:lastPrinted>2024-12-04T09:36:00Z</cp:lastPrinted>
  <dcterms:created xsi:type="dcterms:W3CDTF">2024-12-11T09:17:00Z</dcterms:created>
  <dcterms:modified xsi:type="dcterms:W3CDTF">2024-12-11T09:17:00Z</dcterms:modified>
</cp:coreProperties>
</file>